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John 6-60-71 | The Ones That Walk Away</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It seems as though, everyday someone is walking away from Jesus. Maybe you know someone who seemed to truly follow Jesus, then just walked away from Christ. Or, maybe on some level, this is you. Either way, in John 6, Jesus actually reveals exactly what</w:t>
      </w:r>
      <w:r>
        <w:rPr>
          <w:rFonts w:ascii="Avenir Next Regular" w:hAnsi="Avenir Next Regular" w:hint="default"/>
          <w:i w:val="1"/>
          <w:iCs w:val="1"/>
          <w:rtl w:val="0"/>
          <w:lang w:val="en-US"/>
        </w:rPr>
        <w:t>’</w:t>
      </w:r>
      <w:r>
        <w:rPr>
          <w:rFonts w:ascii="Avenir Next Regular" w:hAnsi="Avenir Next Regular"/>
          <w:i w:val="1"/>
          <w:iCs w:val="1"/>
          <w:rtl w:val="0"/>
          <w:lang w:val="en-US"/>
        </w:rPr>
        <w:t>s happening behind the scenes. And, by understanding the real, deeper issue, we can take the right course of action to truly help hurting people. Oddly enough, this involves one of the most controversial verses in John</w:t>
      </w:r>
      <w:r>
        <w:rPr>
          <w:rFonts w:ascii="Avenir Next Regular" w:hAnsi="Avenir Next Regular" w:hint="default"/>
          <w:i w:val="1"/>
          <w:iCs w:val="1"/>
          <w:rtl w:val="0"/>
          <w:lang w:val="en-US"/>
        </w:rPr>
        <w:t>’</w:t>
      </w:r>
      <w:r>
        <w:rPr>
          <w:rFonts w:ascii="Avenir Next Regular" w:hAnsi="Avenir Next Regular"/>
          <w:i w:val="1"/>
          <w:iCs w:val="1"/>
          <w:rtl w:val="0"/>
          <w:lang w:val="en-US"/>
        </w:rPr>
        <w:t>s gospel, John 6:65. And, to understand this verse properly, we need to know why Jesus alludes to the Exodus generation all throughout this chapter. Lets look at the deeper connections Jesus is making to the O.T. and makes sense of why people walk away from Christ.</w:t>
      </w:r>
    </w:p>
    <w:p>
      <w:pPr>
        <w:pStyle w:val="Body A"/>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In this passage there are several points of contrast being made: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(useless labor) vs.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work (meaningful, lasting labor)</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Food that perishes (manna) vs. Food that doesn</w:t>
      </w:r>
      <w:r>
        <w:rPr>
          <w:rFonts w:ascii="Avenir Next Regular" w:hAnsi="Avenir Next Regular" w:hint="default"/>
          <w:sz w:val="22"/>
          <w:szCs w:val="22"/>
          <w:rtl w:val="0"/>
          <w:lang w:val="en-US"/>
        </w:rPr>
        <w:t>’</w:t>
      </w:r>
      <w:r>
        <w:rPr>
          <w:rFonts w:ascii="Avenir Next Regular" w:hAnsi="Avenir Next Regular"/>
          <w:sz w:val="22"/>
          <w:szCs w:val="22"/>
          <w:rtl w:val="0"/>
          <w:lang w:val="en-US"/>
        </w:rPr>
        <w:t>t perish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Manna from Heaven (Moses) vs. the true bread from Heaven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kind of life given by manna (temporary) vs. the kind of life given by Jesus (eternal)</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wilderness generation that died vs. those who trust in Christ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die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Those who believe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have life vs. those who believe and do have eternal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Spirit that gives life vs. the flesh unable to accomplish eternal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u w:val="none" w:color="000000"/>
        </w:rPr>
      </w:pPr>
      <w:r>
        <w:rPr>
          <w:rFonts w:ascii="Avenir Next Regular" w:hAnsi="Avenir Next Regular"/>
          <w:b w:val="1"/>
          <w:bCs w:val="1"/>
          <w:sz w:val="22"/>
          <w:szCs w:val="22"/>
          <w:u w:val="single" w:color="000000"/>
          <w:rtl w:val="0"/>
          <w:lang w:val="en-US"/>
        </w:rPr>
        <w:t>Throughout John 6, These Terms Are Used Interchangeably (Mean the same thing):</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Work/Labor of God</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Believe in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Come to Jesus</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Look on the Son</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u w:color="000000"/>
          <w:rtl w:val="0"/>
          <w:lang w:val="en-US"/>
        </w:rPr>
        <w:t>Eat His flesh and drink His blood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Background Context:</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seek Jesus for the wrong reason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invites them into the true work of God (believing)</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test Jesus and demand a sign in order to believe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Jesus corrects the crowds and their false understanding </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The people request this bread from heaven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exposes the crowds and explains what happens to those who come to Him in faith</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Jesus explains who it is that the Father draws </w:t>
      </w:r>
      <w:r>
        <w:rPr>
          <w:rFonts w:ascii="Avenir Next Regular" w:hAnsi="Avenir Next Regular" w:hint="default"/>
          <w:sz w:val="22"/>
          <w:szCs w:val="22"/>
          <w:rtl w:val="0"/>
          <w:lang w:val="en-US"/>
        </w:rPr>
        <w:t>—</w:t>
      </w:r>
      <w:r>
        <w:rPr>
          <w:rFonts w:ascii="Avenir Next Regular" w:hAnsi="Avenir Next Regular"/>
          <w:sz w:val="22"/>
          <w:szCs w:val="22"/>
          <w:rtl w:val="0"/>
          <w:lang w:val="en-US"/>
        </w:rPr>
        <w:t>&gt; those who learn from the Father, hear from the Father, believe His words, and through their genuine pursuit of God are drawn to Jesus</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that no one can come to Him unless the Father draws Him, which is primarily focused on that generation of unbelieving Israel hardened for a season</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the difference between Him and the manna and the difference between going out to get the manna for temporary sustenance vs coming to Jesus for eternal life</w:t>
      </w:r>
    </w:p>
    <w:p>
      <w:pPr>
        <w:pStyle w:val="Default"/>
        <w:numPr>
          <w:ilvl w:val="0"/>
          <w:numId w:val="2"/>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Jesus explains the life He gives for the world is His flesh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Body A"/>
        <w:numPr>
          <w:ilvl w:val="0"/>
          <w:numId w:val="6"/>
        </w:numPr>
        <w:bidi w:val="0"/>
        <w:ind w:right="0"/>
        <w:jc w:val="left"/>
        <w:rPr>
          <w:rFonts w:ascii="Avenir Next Regular" w:hAnsi="Avenir Next Regular"/>
          <w:b w:val="1"/>
          <w:bCs w:val="1"/>
          <w:outline w:val="0"/>
          <w:color w:val="ff2600"/>
          <w:rtl w:val="0"/>
          <w:lang w:val="en-US"/>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They Won</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 Receive Jesus</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 xml:space="preserve">Words </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60 </w:t>
      </w:r>
      <w:r>
        <w:rPr>
          <w:rFonts w:ascii="Avenir Next Regular" w:hAnsi="Avenir Next Regular" w:hint="default"/>
          <w:b w:val="1"/>
          <w:bCs w:val="1"/>
          <w:rtl w:val="0"/>
          <w:lang w:val="en-US"/>
        </w:rPr>
        <w:t>“</w:t>
      </w:r>
      <w:r>
        <w:rPr>
          <w:rFonts w:ascii="Avenir Next Regular" w:hAnsi="Avenir Next Regular"/>
          <w:b w:val="1"/>
          <w:bCs w:val="1"/>
          <w:rtl w:val="0"/>
          <w:lang w:val="en-US"/>
        </w:rPr>
        <w:t>who can listen to it?</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There is an answer to this question. Its those who God gives</w:t>
      </w:r>
      <w:r>
        <w:rPr>
          <w:rFonts w:ascii="Avenir Next Regular" w:hAnsi="Avenir Next Regular"/>
          <w:u w:val="single"/>
          <w:rtl w:val="0"/>
          <w:lang w:val="sv-SE"/>
        </w:rPr>
        <w:t xml:space="preserve"> to Jesus</w:t>
      </w:r>
      <w:r>
        <w:rPr>
          <w:rFonts w:ascii="Avenir Next Regular" w:hAnsi="Avenir Next Regular"/>
          <w:u w:val="single"/>
          <w:rtl w:val="0"/>
          <w:lang w:val="en-US"/>
        </w:rPr>
        <w:t xml:space="preserve"> to come to Him:</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3:20-21 they do what is true</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4:23 they worship in spirit and truth</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5:38 those who have His word abiding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5:40 those who don</w:t>
      </w:r>
      <w:r>
        <w:rPr>
          <w:rFonts w:ascii="Arial Unicode MS" w:hAnsi="Arial Unicode MS" w:hint="default"/>
          <w:sz w:val="22"/>
          <w:szCs w:val="22"/>
          <w:rtl w:val="0"/>
          <w:lang w:val="en-US"/>
        </w:rPr>
        <w:t>’</w:t>
      </w:r>
      <w:r>
        <w:rPr>
          <w:rFonts w:ascii="Avenir Next Regular" w:hAnsi="Avenir Next Regular"/>
          <w:sz w:val="22"/>
          <w:szCs w:val="22"/>
          <w:rtl w:val="0"/>
          <w:lang w:val="en-US"/>
        </w:rPr>
        <w:t xml:space="preserve">t refuse to come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 xml:space="preserve">5:46-47 those who believe Moses </w:t>
      </w:r>
    </w:p>
    <w:p>
      <w:pPr>
        <w:pStyle w:val="Default"/>
        <w:numPr>
          <w:ilvl w:val="0"/>
          <w:numId w:val="4"/>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6:45 those who are taught by the Father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r>
        <w:rPr>
          <w:rFonts w:ascii="Avenir Next Regular" w:hAnsi="Avenir Next Regular"/>
          <w:sz w:val="22"/>
          <w:szCs w:val="22"/>
          <w:rtl w:val="0"/>
          <w:lang w:val="en-US"/>
        </w:rPr>
        <w:t>By the end of this chapter, we see this is mainly about the Apostles that stay with Him in faith.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2.   They</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re Offended By Jesus</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61 </w:t>
      </w:r>
      <w:r>
        <w:rPr>
          <w:rFonts w:ascii="Avenir Next Regular" w:hAnsi="Avenir Next Regular" w:hint="default"/>
          <w:b w:val="1"/>
          <w:bCs w:val="1"/>
          <w:rtl w:val="0"/>
          <w:lang w:val="en-US"/>
        </w:rPr>
        <w:t>“</w:t>
      </w:r>
      <w:r>
        <w:rPr>
          <w:rFonts w:ascii="Avenir Next Regular" w:hAnsi="Avenir Next Regular"/>
          <w:b w:val="1"/>
          <w:bCs w:val="1"/>
          <w:rtl w:val="0"/>
          <w:lang w:val="en-US"/>
        </w:rPr>
        <w:t>they grumbled about this</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w:t>
      </w:r>
      <w:r>
        <w:rPr>
          <w:rFonts w:ascii="Avenir Next Regular" w:hAnsi="Avenir Next Regular" w:hint="default"/>
          <w:rtl w:val="0"/>
          <w:lang w:val="en-US"/>
        </w:rPr>
        <w:t>’</w:t>
      </w:r>
      <w:r>
        <w:rPr>
          <w:rFonts w:ascii="Avenir Next Regular" w:hAnsi="Avenir Next Regular"/>
          <w:rtl w:val="0"/>
          <w:lang w:val="en-US"/>
        </w:rPr>
        <w:t>re starting to see some crossover between the unbelieving Jews and disciples of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kind of grumbling is consistent with the unbelief/doubt of the Jews in </w:t>
      </w:r>
      <w:r>
        <w:rPr>
          <w:rFonts w:ascii="Avenir Next Regular" w:hAnsi="Avenir Next Regular"/>
          <w:outline w:val="0"/>
          <w:color w:val="ff40ff"/>
          <w:u w:color="ff40ff"/>
          <w:rtl w:val="0"/>
          <w:lang w:val="en-US"/>
          <w14:textFill>
            <w14:solidFill>
              <w14:srgbClr w14:val="FF40FF"/>
            </w14:solidFill>
          </w14:textFill>
        </w:rPr>
        <w:t>6:41-43.</w:t>
      </w:r>
      <w:r>
        <w:rPr>
          <w:rFonts w:ascii="Avenir Next Regular" w:hAnsi="Avenir Next Regular"/>
          <w:rtl w:val="0"/>
          <w:lang w:val="en-US"/>
        </w:rPr>
        <w:t xml:space="preserve"> Jesus even says this grumbling is them </w:t>
      </w:r>
      <w:r>
        <w:rPr>
          <w:rFonts w:ascii="Avenir Next Regular" w:hAnsi="Avenir Next Regular" w:hint="default"/>
          <w:rtl w:val="0"/>
          <w:lang w:val="en-US"/>
        </w:rPr>
        <w:t>“</w:t>
      </w:r>
      <w:r>
        <w:rPr>
          <w:rFonts w:ascii="Avenir Next Regular" w:hAnsi="Avenir Next Regular"/>
          <w:rtl w:val="0"/>
          <w:lang w:val="en-US"/>
        </w:rPr>
        <w:t>taking offense</w:t>
      </w:r>
      <w:r>
        <w:rPr>
          <w:rFonts w:ascii="Avenir Next Regular" w:hAnsi="Avenir Next Regular" w:hint="default"/>
          <w:rtl w:val="0"/>
          <w:lang w:val="en-US"/>
        </w:rPr>
        <w:t xml:space="preserve">” </w:t>
      </w:r>
      <w:r>
        <w:rPr>
          <w:rFonts w:ascii="Avenir Next Regular" w:hAnsi="Avenir Next Regular"/>
          <w:rtl w:val="0"/>
          <w:lang w:val="en-US"/>
        </w:rPr>
        <w:t>at what He</w:t>
      </w:r>
      <w:r>
        <w:rPr>
          <w:rFonts w:ascii="Avenir Next Regular" w:hAnsi="Avenir Next Regular" w:hint="default"/>
          <w:rtl w:val="0"/>
          <w:lang w:val="en-US"/>
        </w:rPr>
        <w:t>’</w:t>
      </w:r>
      <w:r>
        <w:rPr>
          <w:rFonts w:ascii="Avenir Next Regular" w:hAnsi="Avenir Next Regular"/>
          <w:rtl w:val="0"/>
          <w:lang w:val="en-US"/>
        </w:rPr>
        <w:t>s saying regarding coming to Him for life, feeding on His flesh and drinking His blood.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Also, this chapter has many correlations to wilderness wanderings and this grumbling greatly connects to the wilderness generation of Israelites that grumble repeatedly. Its similar.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important cuz we only see this term grumbling used in Exodus and Numbers in the O.T.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kind of grumbling seems to involve rebellion, doubt, unbelief, rejection of God:</w:t>
      </w:r>
    </w:p>
    <w:p>
      <w:pPr>
        <w:pStyle w:val="Body A"/>
        <w:rPr>
          <w:rFonts w:ascii="Avenir Next Regular" w:cs="Avenir Next Regular" w:hAnsi="Avenir Next Regular" w:eastAsia="Avenir Next Regular"/>
        </w:rPr>
      </w:pP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Exodus 15:24</w:t>
      </w:r>
      <w:r>
        <w:rPr>
          <w:rFonts w:ascii="Avenir Next Regular" w:hAnsi="Avenir Next Regular"/>
          <w:rtl w:val="0"/>
          <w:lang w:val="en-US"/>
        </w:rPr>
        <w:t xml:space="preserve"> - Grumble about lacking water and doubting God. Putting Him to the test</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Exodus 16:2</w:t>
      </w:r>
      <w:r>
        <w:rPr>
          <w:rFonts w:ascii="Avenir Next Regular" w:hAnsi="Avenir Next Regular"/>
          <w:rtl w:val="0"/>
          <w:lang w:val="en-US"/>
        </w:rPr>
        <w:t xml:space="preserve"> - Grumble against God by grumbling against Moses and Aaron </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Exodus 16:8</w:t>
      </w:r>
      <w:r>
        <w:rPr>
          <w:rFonts w:ascii="Avenir Next Regular" w:hAnsi="Avenir Next Regular"/>
          <w:rtl w:val="0"/>
          <w:lang w:val="en-US"/>
        </w:rPr>
        <w:t xml:space="preserve"> - Grumble about lacking food, putting God to the test</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Exodus 17:3</w:t>
      </w:r>
      <w:r>
        <w:rPr>
          <w:rFonts w:ascii="Avenir Next Regular" w:hAnsi="Avenir Next Regular"/>
          <w:rtl w:val="0"/>
          <w:lang w:val="en-US"/>
        </w:rPr>
        <w:t xml:space="preserve"> - Grumbling about lacking water, wanting to go back to Egypt</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Numbers 14:2</w:t>
      </w:r>
      <w:r>
        <w:rPr>
          <w:rFonts w:ascii="Avenir Next Regular" w:hAnsi="Avenir Next Regular"/>
          <w:rtl w:val="0"/>
          <w:lang w:val="en-US"/>
        </w:rPr>
        <w:t xml:space="preserve"> - Grumbling about wanting to die in the land of Egypt</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Numbers 14:27</w:t>
      </w:r>
      <w:r>
        <w:rPr>
          <w:rFonts w:ascii="Avenir Next Regular" w:hAnsi="Avenir Next Regular"/>
          <w:rtl w:val="0"/>
          <w:lang w:val="en-US"/>
        </w:rPr>
        <w:t xml:space="preserve"> - Grumbling involves wickedness and rejection of God</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Numbers 14:29</w:t>
      </w:r>
      <w:r>
        <w:rPr>
          <w:rFonts w:ascii="Avenir Next Regular" w:hAnsi="Avenir Next Regular"/>
          <w:rtl w:val="0"/>
          <w:lang w:val="en-US"/>
        </w:rPr>
        <w:t xml:space="preserve"> - Grumbling against God leads to dying in the wilderness</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Numbers 16-17</w:t>
      </w:r>
      <w:r>
        <w:rPr>
          <w:rFonts w:ascii="Avenir Next Regular" w:hAnsi="Avenir Next Regular"/>
          <w:rtl w:val="0"/>
          <w:lang w:val="en-US"/>
        </w:rPr>
        <w:t xml:space="preserve"> - Grumble against God</w:t>
      </w:r>
      <w:r>
        <w:rPr>
          <w:rFonts w:ascii="Avenir Next Regular" w:hAnsi="Avenir Next Regular" w:hint="default"/>
          <w:rtl w:val="0"/>
          <w:lang w:val="en-US"/>
        </w:rPr>
        <w:t>’</w:t>
      </w:r>
      <w:r>
        <w:rPr>
          <w:rFonts w:ascii="Avenir Next Regular" w:hAnsi="Avenir Next Regular"/>
          <w:rtl w:val="0"/>
          <w:lang w:val="en-US"/>
        </w:rPr>
        <w:t>s chosen High Priest. They</w:t>
      </w:r>
      <w:r>
        <w:rPr>
          <w:rFonts w:ascii="Avenir Next Regular" w:hAnsi="Avenir Next Regular" w:hint="default"/>
          <w:rtl w:val="0"/>
          <w:lang w:val="en-US"/>
        </w:rPr>
        <w:t>’</w:t>
      </w:r>
      <w:r>
        <w:rPr>
          <w:rFonts w:ascii="Avenir Next Regular" w:hAnsi="Avenir Next Regular"/>
          <w:rtl w:val="0"/>
          <w:lang w:val="en-US"/>
        </w:rPr>
        <w:t>re in rebellion</w:t>
      </w:r>
    </w:p>
    <w:p>
      <w:pPr>
        <w:pStyle w:val="Body A"/>
        <w:numPr>
          <w:ilvl w:val="0"/>
          <w:numId w:val="7"/>
        </w:numPr>
        <w:bidi w:val="0"/>
        <w:ind w:right="0"/>
        <w:jc w:val="left"/>
        <w:rPr>
          <w:rFonts w:ascii="Avenir Next Regular" w:hAnsi="Avenir Next Regular"/>
          <w:rtl w:val="0"/>
          <w:lang w:val="en-US"/>
        </w:rPr>
      </w:pPr>
      <w:r>
        <w:rPr>
          <w:rFonts w:ascii="Avenir Next Regular" w:hAnsi="Avenir Next Regular"/>
          <w:outline w:val="0"/>
          <w:color w:val="ff40ff"/>
          <w:u w:color="ff40ff"/>
          <w:rtl w:val="0"/>
          <w:lang w:val="en-US"/>
          <w14:textFill>
            <w14:solidFill>
              <w14:srgbClr w14:val="FF40FF"/>
            </w14:solidFill>
          </w14:textFill>
        </w:rPr>
        <w:t>1 Corinthians 10:10</w:t>
      </w:r>
      <w:r>
        <w:rPr>
          <w:rFonts w:ascii="Avenir Next Regular" w:hAnsi="Avenir Next Regular"/>
          <w:rtl w:val="0"/>
          <w:lang w:val="en-US"/>
        </w:rPr>
        <w:t xml:space="preserve"> - They grumble and are destroyed by the destroyer for it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62  </w:t>
      </w:r>
      <w:r>
        <w:rPr>
          <w:rFonts w:ascii="Avenir Next Regular" w:hAnsi="Avenir Next Regular" w:hint="default"/>
          <w:b w:val="1"/>
          <w:bCs w:val="1"/>
          <w:rtl w:val="0"/>
          <w:lang w:val="en-US"/>
        </w:rPr>
        <w:t>“</w:t>
      </w:r>
      <w:r>
        <w:rPr>
          <w:rFonts w:ascii="Avenir Next Regular" w:hAnsi="Avenir Next Regular"/>
          <w:b w:val="1"/>
          <w:bCs w:val="1"/>
          <w:rtl w:val="0"/>
          <w:lang w:val="en-US"/>
        </w:rPr>
        <w:t>what if you were to see the Son of Man ascending</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Jesus indicates their issue is primarily about where He claims to have come from and who He claims to be, as the true bread that came from Heaven. This is consistent with what we see in </w:t>
      </w:r>
      <w:r>
        <w:rPr>
          <w:rFonts w:ascii="Avenir Next Regular" w:hAnsi="Avenir Next Regular"/>
          <w:outline w:val="0"/>
          <w:color w:val="ff40ff"/>
          <w:u w:color="ff40ff"/>
          <w:rtl w:val="0"/>
          <w:lang w:val="en-US"/>
          <w14:textFill>
            <w14:solidFill>
              <w14:srgbClr w14:val="FF40FF"/>
            </w14:solidFill>
          </w14:textFill>
        </w:rPr>
        <w:t>Verse 41-42</w:t>
      </w:r>
      <w:r>
        <w:rPr>
          <w:rFonts w:ascii="Avenir Next Regular" w:hAnsi="Avenir Next Regular"/>
          <w:rtl w:val="0"/>
          <w:lang w:val="en-US"/>
        </w:rPr>
        <w:t xml:space="preserve"> where they</w:t>
      </w:r>
      <w:r>
        <w:rPr>
          <w:rFonts w:ascii="Avenir Next Regular" w:hAnsi="Avenir Next Regular" w:hint="default"/>
          <w:rtl w:val="0"/>
          <w:lang w:val="en-US"/>
        </w:rPr>
        <w:t>’</w:t>
      </w:r>
      <w:r>
        <w:rPr>
          <w:rFonts w:ascii="Avenir Next Regular" w:hAnsi="Avenir Next Regular"/>
          <w:rtl w:val="0"/>
          <w:lang w:val="en-US"/>
        </w:rPr>
        <w:t>re bothered by where He comes to have come from.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statement seems like an inverted version of what Jesus told Nathaniel in </w:t>
      </w:r>
      <w:r>
        <w:rPr>
          <w:rFonts w:ascii="Avenir Next Regular" w:hAnsi="Avenir Next Regular"/>
          <w:outline w:val="0"/>
          <w:color w:val="ff40ff"/>
          <w:u w:color="ff40ff"/>
          <w:rtl w:val="0"/>
          <w:lang w:val="en-US"/>
          <w14:textFill>
            <w14:solidFill>
              <w14:srgbClr w14:val="FF40FF"/>
            </w14:solidFill>
          </w14:textFill>
        </w:rPr>
        <w:t xml:space="preserve">John 1:50-51 </w:t>
      </w:r>
      <w:r>
        <w:rPr>
          <w:rFonts w:ascii="Avenir Next Regular" w:hAnsi="Avenir Next Regular"/>
          <w:rtl w:val="0"/>
          <w:lang w:val="en-US"/>
        </w:rPr>
        <w:t>and it involves ascending as well. What would be a MORE convincing sign for Nathaniel would be a MORE offensive thing for those who reject Jesus in unbelief and rebellion.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seems to be speaking of His resurrection and ascension through the crucifixion.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3.   They Can</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 Discern Jesus</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Words (For The Life Giving Words They Really Are)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63 </w:t>
      </w:r>
      <w:r>
        <w:rPr>
          <w:rFonts w:ascii="Avenir Next Regular" w:hAnsi="Avenir Next Regular" w:hint="default"/>
          <w:b w:val="1"/>
          <w:bCs w:val="1"/>
          <w:rtl w:val="0"/>
          <w:lang w:val="en-US"/>
        </w:rPr>
        <w:t>“</w:t>
      </w:r>
      <w:r>
        <w:rPr>
          <w:rFonts w:ascii="Avenir Next Regular" w:hAnsi="Avenir Next Regular"/>
          <w:b w:val="1"/>
          <w:bCs w:val="1"/>
          <w:rtl w:val="0"/>
          <w:lang w:val="en-US"/>
        </w:rPr>
        <w:t>The Spirit gives life, the flesh is of no help at all</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exactly what we see in </w:t>
      </w:r>
      <w:r>
        <w:rPr>
          <w:rFonts w:ascii="Avenir Next Regular" w:hAnsi="Avenir Next Regular"/>
          <w:outline w:val="0"/>
          <w:color w:val="ff40ff"/>
          <w:u w:color="ff40ff"/>
          <w:rtl w:val="0"/>
          <w:lang w:val="en-US"/>
          <w14:textFill>
            <w14:solidFill>
              <w14:srgbClr w14:val="FF40FF"/>
            </w14:solidFill>
          </w14:textFill>
        </w:rPr>
        <w:t>John 1:12-13</w:t>
      </w:r>
      <w:r>
        <w:rPr>
          <w:rFonts w:ascii="Avenir Next Regular" w:hAnsi="Avenir Next Regular"/>
          <w:rtl w:val="0"/>
          <w:lang w:val="en-US"/>
        </w:rPr>
        <w:t xml:space="preserve"> and </w:t>
      </w:r>
      <w:r>
        <w:rPr>
          <w:rFonts w:ascii="Avenir Next Regular" w:hAnsi="Avenir Next Regular"/>
          <w:outline w:val="0"/>
          <w:color w:val="ff40ff"/>
          <w:u w:color="ff40ff"/>
          <w:rtl w:val="0"/>
          <w:lang w:val="en-US"/>
          <w14:textFill>
            <w14:solidFill>
              <w14:srgbClr w14:val="FF40FF"/>
            </w14:solidFill>
          </w14:textFill>
        </w:rPr>
        <w:t>John 3:5-6</w:t>
      </w:r>
      <w:r>
        <w:rPr>
          <w:rFonts w:ascii="Avenir Next Regular" w:hAnsi="Avenir Next Regular"/>
          <w:rtl w:val="0"/>
          <w:lang w:val="en-US"/>
        </w:rPr>
        <w:t>. By means of the flesh (the work of man) you won</w:t>
      </w:r>
      <w:r>
        <w:rPr>
          <w:rFonts w:ascii="Avenir Next Regular" w:hAnsi="Avenir Next Regular" w:hint="default"/>
          <w:rtl w:val="0"/>
          <w:lang w:val="en-US"/>
        </w:rPr>
        <w:t>’</w:t>
      </w:r>
      <w:r>
        <w:rPr>
          <w:rFonts w:ascii="Avenir Next Regular" w:hAnsi="Avenir Next Regular"/>
          <w:rtl w:val="0"/>
          <w:lang w:val="en-US"/>
        </w:rPr>
        <w:t>t receive eternal life. That requires us to come to Jesus and do the work of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63 </w:t>
      </w:r>
      <w:r>
        <w:rPr>
          <w:rFonts w:ascii="Avenir Next Regular" w:hAnsi="Avenir Next Regular" w:hint="default"/>
          <w:b w:val="1"/>
          <w:bCs w:val="1"/>
          <w:rtl w:val="0"/>
          <w:lang w:val="en-US"/>
        </w:rPr>
        <w:t>“</w:t>
      </w:r>
      <w:r>
        <w:rPr>
          <w:rFonts w:ascii="Avenir Next Regular" w:hAnsi="Avenir Next Regular"/>
          <w:b w:val="1"/>
          <w:bCs w:val="1"/>
          <w:rtl w:val="0"/>
          <w:lang w:val="en-US"/>
        </w:rPr>
        <w:t>the words I speak are spirit and life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what Jesus told the woman at the well in </w:t>
      </w:r>
      <w:r>
        <w:rPr>
          <w:rFonts w:ascii="Avenir Next Regular" w:hAnsi="Avenir Next Regular"/>
          <w:outline w:val="0"/>
          <w:color w:val="ff40ff"/>
          <w:u w:color="ff40ff"/>
          <w:rtl w:val="0"/>
          <w:lang w:val="en-US"/>
          <w14:textFill>
            <w14:solidFill>
              <w14:srgbClr w14:val="FF40FF"/>
            </w14:solidFill>
          </w14:textFill>
        </w:rPr>
        <w:t>John 4:23-24</w:t>
      </w:r>
      <w:r>
        <w:rPr>
          <w:rFonts w:ascii="Avenir Next Regular" w:hAnsi="Avenir Next Regular"/>
          <w:rtl w:val="0"/>
          <w:lang w:val="en-US"/>
        </w:rPr>
        <w:t xml:space="preserve"> and what He told the Jews in John 5:36 about His word. This is all about receiving His word or rejecting His word.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These Jews are faced with the same decision the Exodus generation were faced with on the border of the Promised Land: will you reject God</w:t>
      </w:r>
      <w:r>
        <w:rPr>
          <w:rFonts w:ascii="Avenir Next Regular" w:hAnsi="Avenir Next Regular" w:hint="default"/>
          <w:rtl w:val="0"/>
          <w:lang w:val="en-US"/>
        </w:rPr>
        <w:t>’</w:t>
      </w:r>
      <w:r>
        <w:rPr>
          <w:rFonts w:ascii="Avenir Next Regular" w:hAnsi="Avenir Next Regular"/>
          <w:rtl w:val="0"/>
          <w:lang w:val="en-US"/>
        </w:rPr>
        <w:t>s word or believe His word in faith?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outline w:val="0"/>
          <w:color w:val="ff40ff"/>
          <w:u w:color="ff40ff"/>
          <w14:textFill>
            <w14:solidFill>
              <w14:srgbClr w14:val="FF40FF"/>
            </w14:solidFill>
          </w14:textFill>
        </w:rPr>
      </w:pPr>
      <w:r>
        <w:rPr>
          <w:rFonts w:ascii="Avenir Next Regular" w:hAnsi="Avenir Next Regular"/>
          <w:rtl w:val="0"/>
          <w:lang w:val="en-US"/>
        </w:rPr>
        <w:t xml:space="preserve">Many read this to say </w:t>
      </w:r>
      <w:r>
        <w:rPr>
          <w:rFonts w:ascii="Avenir Next Regular" w:hAnsi="Avenir Next Regular" w:hint="default"/>
          <w:rtl w:val="0"/>
          <w:lang w:val="en-US"/>
        </w:rPr>
        <w:t>“</w:t>
      </w:r>
      <w:r>
        <w:rPr>
          <w:rFonts w:ascii="Avenir Next Regular" w:hAnsi="Avenir Next Regular"/>
          <w:rtl w:val="0"/>
          <w:lang w:val="en-US"/>
        </w:rPr>
        <w:t>you can</w:t>
      </w:r>
      <w:r>
        <w:rPr>
          <w:rFonts w:ascii="Avenir Next Regular" w:hAnsi="Avenir Next Regular" w:hint="default"/>
          <w:rtl w:val="0"/>
          <w:lang w:val="en-US"/>
        </w:rPr>
        <w:t>’</w:t>
      </w:r>
      <w:r>
        <w:rPr>
          <w:rFonts w:ascii="Avenir Next Regular" w:hAnsi="Avenir Next Regular"/>
          <w:rtl w:val="0"/>
          <w:lang w:val="en-US"/>
        </w:rPr>
        <w:t>t receive this spiritual words until the Spirit makes you alive.</w:t>
      </w:r>
      <w:r>
        <w:rPr>
          <w:rFonts w:ascii="Avenir Next Regular" w:hAnsi="Avenir Next Regular" w:hint="default"/>
          <w:rtl w:val="0"/>
          <w:lang w:val="en-US"/>
        </w:rPr>
        <w:t xml:space="preserve">” </w:t>
      </w:r>
      <w:r>
        <w:rPr>
          <w:rFonts w:ascii="Avenir Next Regular" w:hAnsi="Avenir Next Regular"/>
          <w:rtl w:val="0"/>
          <w:lang w:val="en-US"/>
        </w:rPr>
        <w:t>But, this is not the order of salvation. Regeneration/new life doesn</w:t>
      </w:r>
      <w:r>
        <w:rPr>
          <w:rFonts w:ascii="Avenir Next Regular" w:hAnsi="Avenir Next Regular" w:hint="default"/>
          <w:rtl w:val="0"/>
          <w:lang w:val="en-US"/>
        </w:rPr>
        <w:t>’</w:t>
      </w:r>
      <w:r>
        <w:rPr>
          <w:rFonts w:ascii="Avenir Next Regular" w:hAnsi="Avenir Next Regular"/>
          <w:rtl w:val="0"/>
          <w:lang w:val="en-US"/>
        </w:rPr>
        <w:t xml:space="preserve">t precede faith, but its faith that precedes new spiritual life: </w:t>
      </w:r>
      <w:r>
        <w:rPr>
          <w:rFonts w:ascii="Avenir Next Regular" w:hAnsi="Avenir Next Regular"/>
          <w:outline w:val="0"/>
          <w:color w:val="ff40ff"/>
          <w:u w:color="ff40ff"/>
          <w:rtl w:val="0"/>
          <w:lang w:val="en-US"/>
          <w14:textFill>
            <w14:solidFill>
              <w14:srgbClr w14:val="FF40FF"/>
            </w14:solidFill>
          </w14:textFill>
        </w:rPr>
        <w:t>John 1:12. 3:15. 3:36. 5:24. 6:40. 6:47. 7:38. 11:25. 12:36.</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Jesus is saying the Spirit gives life through God</w:t>
      </w:r>
      <w:r>
        <w:rPr>
          <w:rFonts w:ascii="Avenir Next Regular" w:hAnsi="Avenir Next Regular" w:hint="default"/>
          <w:rtl w:val="0"/>
          <w:lang w:val="en-US"/>
        </w:rPr>
        <w:t>’</w:t>
      </w:r>
      <w:r>
        <w:rPr>
          <w:rFonts w:ascii="Avenir Next Regular" w:hAnsi="Avenir Next Regular"/>
          <w:rtl w:val="0"/>
          <w:lang w:val="en-US"/>
        </w:rPr>
        <w:t>s spiritual word that we receive or reject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4.    They Don</w:t>
      </w:r>
      <w:r>
        <w:rPr>
          <w:rFonts w:ascii="Avenir Next Regular" w:hAnsi="Avenir Next Regular" w:hint="default"/>
          <w:b w:val="1"/>
          <w:bCs w:val="1"/>
          <w:outline w:val="0"/>
          <w:color w:val="ff2600"/>
          <w:u w:color="ff2600"/>
          <w:rtl w:val="0"/>
          <w:lang w:val="en-US"/>
          <w14:textFill>
            <w14:solidFill>
              <w14:srgbClr w14:val="FF2600"/>
            </w14:solidFill>
          </w14:textFill>
        </w:rPr>
        <w:t>’</w:t>
      </w:r>
      <w:r>
        <w:rPr>
          <w:rFonts w:ascii="Avenir Next Regular" w:hAnsi="Avenir Next Regular"/>
          <w:b w:val="1"/>
          <w:bCs w:val="1"/>
          <w:outline w:val="0"/>
          <w:color w:val="ff2600"/>
          <w:u w:color="ff2600"/>
          <w:rtl w:val="0"/>
          <w:lang w:val="en-US"/>
          <w14:textFill>
            <w14:solidFill>
              <w14:srgbClr w14:val="FF2600"/>
            </w14:solidFill>
          </w14:textFill>
        </w:rPr>
        <w:t>t Believe Jesus</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64 </w:t>
      </w:r>
      <w:r>
        <w:rPr>
          <w:rFonts w:ascii="Avenir Next Regular" w:hAnsi="Avenir Next Regular" w:hint="default"/>
          <w:b w:val="1"/>
          <w:bCs w:val="1"/>
          <w:rtl w:val="0"/>
          <w:lang w:val="en-US"/>
        </w:rPr>
        <w:t>“</w:t>
      </w:r>
      <w:r>
        <w:rPr>
          <w:rFonts w:ascii="Avenir Next Regular" w:hAnsi="Avenir Next Regular"/>
          <w:b w:val="1"/>
          <w:bCs w:val="1"/>
          <w:rtl w:val="0"/>
          <w:lang w:val="en-US"/>
        </w:rPr>
        <w:t>some of you don</w:t>
      </w:r>
      <w:r>
        <w:rPr>
          <w:rFonts w:ascii="Avenir Next Regular" w:hAnsi="Avenir Next Regular" w:hint="default"/>
          <w:b w:val="1"/>
          <w:bCs w:val="1"/>
          <w:rtl w:val="0"/>
          <w:lang w:val="en-US"/>
        </w:rPr>
        <w:t>’</w:t>
      </w:r>
      <w:r>
        <w:rPr>
          <w:rFonts w:ascii="Avenir Next Regular" w:hAnsi="Avenir Next Regular"/>
          <w:b w:val="1"/>
          <w:bCs w:val="1"/>
          <w:rtl w:val="0"/>
          <w:lang w:val="en-US"/>
        </w:rPr>
        <w:t>t believe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makes it clear they grumble and take offense, because they don</w:t>
      </w:r>
      <w:r>
        <w:rPr>
          <w:rFonts w:ascii="Avenir Next Regular" w:hAnsi="Avenir Next Regular" w:hint="default"/>
          <w:rtl w:val="0"/>
          <w:lang w:val="en-US"/>
        </w:rPr>
        <w:t>’</w:t>
      </w:r>
      <w:r>
        <w:rPr>
          <w:rFonts w:ascii="Avenir Next Regular" w:hAnsi="Avenir Next Regular"/>
          <w:rtl w:val="0"/>
          <w:lang w:val="en-US"/>
        </w:rPr>
        <w:t xml:space="preserve">t believe. They refuse to come to Jesus for life because His words are offensive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Notice </w:t>
      </w:r>
      <w:r>
        <w:rPr>
          <w:rFonts w:ascii="Avenir Next Regular" w:hAnsi="Avenir Next Regular" w:hint="default"/>
          <w:rtl w:val="0"/>
          <w:lang w:val="en-US"/>
        </w:rPr>
        <w:t>“</w:t>
      </w:r>
      <w:r>
        <w:rPr>
          <w:rFonts w:ascii="Avenir Next Regular" w:hAnsi="Avenir Next Regular"/>
          <w:rtl w:val="0"/>
          <w:lang w:val="en-US"/>
        </w:rPr>
        <w:t>those who don</w:t>
      </w:r>
      <w:r>
        <w:rPr>
          <w:rFonts w:ascii="Avenir Next Regular" w:hAnsi="Avenir Next Regular" w:hint="default"/>
          <w:rtl w:val="0"/>
          <w:lang w:val="en-US"/>
        </w:rPr>
        <w:t>’</w:t>
      </w:r>
      <w:r>
        <w:rPr>
          <w:rFonts w:ascii="Avenir Next Regular" w:hAnsi="Avenir Next Regular"/>
          <w:rtl w:val="0"/>
          <w:lang w:val="en-US"/>
        </w:rPr>
        <w:t>t believe</w:t>
      </w:r>
      <w:r>
        <w:rPr>
          <w:rFonts w:ascii="Avenir Next Regular" w:hAnsi="Avenir Next Regular" w:hint="default"/>
          <w:rtl w:val="0"/>
          <w:lang w:val="en-US"/>
        </w:rPr>
        <w:t xml:space="preserve">” </w:t>
      </w:r>
      <w:r>
        <w:rPr>
          <w:rFonts w:ascii="Avenir Next Regular" w:hAnsi="Avenir Next Regular"/>
          <w:rtl w:val="0"/>
          <w:lang w:val="en-US"/>
        </w:rPr>
        <w:t xml:space="preserve">are in one category and the </w:t>
      </w:r>
      <w:r>
        <w:rPr>
          <w:rFonts w:ascii="Avenir Next Regular" w:hAnsi="Avenir Next Regular" w:hint="default"/>
          <w:rtl w:val="0"/>
          <w:lang w:val="en-US"/>
        </w:rPr>
        <w:t>“</w:t>
      </w:r>
      <w:r>
        <w:rPr>
          <w:rFonts w:ascii="Avenir Next Regular" w:hAnsi="Avenir Next Regular"/>
          <w:rtl w:val="0"/>
          <w:lang w:val="en-US"/>
        </w:rPr>
        <w:t>one who betrays</w:t>
      </w:r>
      <w:r>
        <w:rPr>
          <w:rFonts w:ascii="Avenir Next Regular" w:hAnsi="Avenir Next Regular" w:hint="default"/>
          <w:rtl w:val="0"/>
          <w:lang w:val="en-US"/>
        </w:rPr>
        <w:t xml:space="preserve">” </w:t>
      </w:r>
      <w:r>
        <w:rPr>
          <w:rFonts w:ascii="Avenir Next Regular" w:hAnsi="Avenir Next Regular"/>
          <w:rtl w:val="0"/>
          <w:lang w:val="en-US"/>
        </w:rPr>
        <w:t>in another.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65 </w:t>
      </w:r>
      <w:r>
        <w:rPr>
          <w:rFonts w:ascii="Avenir Next Regular" w:hAnsi="Avenir Next Regular" w:hint="default"/>
          <w:b w:val="1"/>
          <w:bCs w:val="1"/>
          <w:rtl w:val="0"/>
          <w:lang w:val="en-US"/>
        </w:rPr>
        <w:t>“</w:t>
      </w:r>
      <w:r>
        <w:rPr>
          <w:rFonts w:ascii="Avenir Next Regular" w:hAnsi="Avenir Next Regular"/>
          <w:b w:val="1"/>
          <w:bCs w:val="1"/>
          <w:rtl w:val="0"/>
          <w:lang w:val="en-US"/>
        </w:rPr>
        <w:t>no one can come to me unless its granted by my Father</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ff40ff"/>
          <w:u w:color="ff40ff"/>
          <w:rtl w:val="0"/>
          <w:lang w:val="en-US"/>
          <w14:textFill>
            <w14:solidFill>
              <w14:srgbClr w14:val="FF40FF"/>
            </w14:solidFill>
          </w14:textFill>
        </w:rPr>
        <w:t>Verse 44</w:t>
      </w:r>
      <w:r>
        <w:rPr>
          <w:rFonts w:ascii="Avenir Next Regular" w:hAnsi="Avenir Next Regular"/>
          <w:rtl w:val="0"/>
          <w:lang w:val="en-US"/>
        </w:rPr>
        <w:t xml:space="preserve"> tells us unless they</w:t>
      </w:r>
      <w:r>
        <w:rPr>
          <w:rFonts w:ascii="Avenir Next Regular" w:hAnsi="Avenir Next Regular" w:hint="default"/>
          <w:rtl w:val="0"/>
          <w:lang w:val="en-US"/>
        </w:rPr>
        <w:t>’</w:t>
      </w:r>
      <w:r>
        <w:rPr>
          <w:rFonts w:ascii="Avenir Next Regular" w:hAnsi="Avenir Next Regular"/>
          <w:rtl w:val="0"/>
          <w:lang w:val="en-US"/>
        </w:rPr>
        <w:t xml:space="preserve">re </w:t>
      </w:r>
      <w:r>
        <w:rPr>
          <w:rFonts w:ascii="Avenir Next Regular" w:hAnsi="Avenir Next Regular" w:hint="default"/>
          <w:rtl w:val="0"/>
          <w:lang w:val="en-US"/>
        </w:rPr>
        <w:t>“</w:t>
      </w:r>
      <w:r>
        <w:rPr>
          <w:rFonts w:ascii="Avenir Next Regular" w:hAnsi="Avenir Next Regular"/>
          <w:rtl w:val="0"/>
          <w:lang w:val="en-US"/>
        </w:rPr>
        <w:t>drawn by the Father.</w:t>
      </w:r>
      <w:r>
        <w:rPr>
          <w:rFonts w:ascii="Avenir Next Regular" w:hAnsi="Avenir Next Regular" w:hint="default"/>
          <w:rtl w:val="0"/>
          <w:lang w:val="en-US"/>
        </w:rPr>
        <w:t xml:space="preserve">” </w:t>
      </w:r>
      <w:r>
        <w:rPr>
          <w:rFonts w:ascii="Avenir Next Regular" w:hAnsi="Avenir Next Regular"/>
          <w:rtl w:val="0"/>
          <w:lang w:val="en-US"/>
        </w:rPr>
        <w:t>So, God</w:t>
      </w:r>
      <w:r>
        <w:rPr>
          <w:rFonts w:ascii="Avenir Next Regular" w:hAnsi="Avenir Next Regular" w:hint="default"/>
          <w:rtl w:val="0"/>
          <w:lang w:val="en-US"/>
        </w:rPr>
        <w:t>’</w:t>
      </w:r>
      <w:r>
        <w:rPr>
          <w:rFonts w:ascii="Avenir Next Regular" w:hAnsi="Avenir Next Regular"/>
          <w:rtl w:val="0"/>
          <w:lang w:val="en-US"/>
        </w:rPr>
        <w:t>s drawing is at least connected to God granting them to believe, if not synonymous. And, we</w:t>
      </w:r>
      <w:r>
        <w:rPr>
          <w:rFonts w:ascii="Avenir Next Regular" w:hAnsi="Avenir Next Regular" w:hint="default"/>
          <w:rtl w:val="0"/>
          <w:lang w:val="en-US"/>
        </w:rPr>
        <w:t>’</w:t>
      </w:r>
      <w:r>
        <w:rPr>
          <w:rFonts w:ascii="Avenir Next Regular" w:hAnsi="Avenir Next Regular"/>
          <w:rtl w:val="0"/>
          <w:lang w:val="en-US"/>
        </w:rPr>
        <w:t>ve already seen how it is that God draws these people in this context to His Son in order to believe in Him. It is through the revelation of God given to them in the Old Testament, which we</w:t>
      </w:r>
      <w:r>
        <w:rPr>
          <w:rFonts w:ascii="Avenir Next Regular" w:hAnsi="Avenir Next Regular" w:hint="default"/>
          <w:rtl w:val="0"/>
          <w:lang w:val="en-US"/>
        </w:rPr>
        <w:t>’</w:t>
      </w:r>
      <w:r>
        <w:rPr>
          <w:rFonts w:ascii="Avenir Next Regular" w:hAnsi="Avenir Next Regular"/>
          <w:rtl w:val="0"/>
          <w:lang w:val="en-US"/>
        </w:rPr>
        <w:t>ve been told in Chapter 5, much of Israel has rebelled against and become spiritually dull, blind, and deaf, and through this temporary spiritual condition of the nation, God will bring about His redemption in Christ.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know coming to Jesus = believing in His name for salvation. So, we can say, no one (primarily part of the original audience) can believe unless God grants it and draws them.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5.   They Walk Away From Jesus</w:t>
      </w:r>
      <w:r>
        <w:rPr>
          <w:rFonts w:ascii="Avenir Next Regular" w:hAnsi="Avenir Next Regular" w:hint="default"/>
          <w:b w:val="1"/>
          <w:bCs w:val="1"/>
          <w:outline w:val="0"/>
          <w:color w:val="ff2600"/>
          <w:u w:color="ff2600"/>
          <w:rtl w:val="0"/>
          <w:lang w:val="en-US"/>
          <w14:textFill>
            <w14:solidFill>
              <w14:srgbClr w14:val="FF2600"/>
            </w14:solidFill>
          </w14:textFill>
        </w:rPr>
        <w:t xml:space="preserve">’ </w:t>
      </w:r>
      <w:r>
        <w:rPr>
          <w:rFonts w:ascii="Avenir Next Regular" w:hAnsi="Avenir Next Regular"/>
          <w:b w:val="1"/>
          <w:bCs w:val="1"/>
          <w:outline w:val="0"/>
          <w:color w:val="ff2600"/>
          <w:u w:color="ff2600"/>
          <w:rtl w:val="0"/>
          <w:lang w:val="en-US"/>
          <w14:textFill>
            <w14:solidFill>
              <w14:srgbClr w14:val="FF2600"/>
            </w14:solidFill>
          </w14:textFill>
        </w:rPr>
        <w:t>Words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66 </w:t>
      </w:r>
      <w:r>
        <w:rPr>
          <w:rFonts w:ascii="Avenir Next Regular" w:hAnsi="Avenir Next Regular" w:hint="default"/>
          <w:b w:val="1"/>
          <w:bCs w:val="1"/>
          <w:rtl w:val="0"/>
          <w:lang w:val="en-US"/>
        </w:rPr>
        <w:t>“</w:t>
      </w:r>
      <w:r>
        <w:rPr>
          <w:rFonts w:ascii="Avenir Next Regular" w:hAnsi="Avenir Next Regular"/>
          <w:b w:val="1"/>
          <w:bCs w:val="1"/>
          <w:rtl w:val="0"/>
          <w:lang w:val="en-US"/>
        </w:rPr>
        <w:t>many disciples no longer walked with Him</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These disciples merely walked after Jesus physically. They were given the clear gospel message and offered eternal life and they walked away, and gave up sampling Rabbi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The closest example of this, is, once again, the exodus generation that physically followed God through the Red Sea into the wilderness, but their hearts were far from Him.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Look at what God says about this generation in </w:t>
      </w:r>
      <w:r>
        <w:rPr>
          <w:rFonts w:ascii="Avenir Next Regular" w:hAnsi="Avenir Next Regular"/>
          <w:outline w:val="0"/>
          <w:color w:val="ff40ff"/>
          <w:u w:color="ff40ff"/>
          <w:rtl w:val="0"/>
          <w:lang w:val="en-US"/>
          <w14:textFill>
            <w14:solidFill>
              <w14:srgbClr w14:val="FF40FF"/>
            </w14:solidFill>
          </w14:textFill>
        </w:rPr>
        <w:t>Hebrews 3:7-11.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We see this clearly done in </w:t>
      </w:r>
      <w:r>
        <w:rPr>
          <w:rFonts w:ascii="Avenir Next Regular" w:hAnsi="Avenir Next Regular"/>
          <w:outline w:val="0"/>
          <w:color w:val="ff40ff"/>
          <w:u w:color="ff40ff"/>
          <w:rtl w:val="0"/>
          <w:lang w:val="en-US"/>
          <w14:textFill>
            <w14:solidFill>
              <w14:srgbClr w14:val="FF40FF"/>
            </w14:solidFill>
          </w14:textFill>
        </w:rPr>
        <w:t>Numbers 14</w:t>
      </w:r>
      <w:r>
        <w:rPr>
          <w:rFonts w:ascii="Avenir Next Regular" w:hAnsi="Avenir Next Regular"/>
          <w:rtl w:val="0"/>
          <w:lang w:val="en-US"/>
        </w:rPr>
        <w:t xml:space="preserve"> where another remnant was faithful but it was 2 of 12, now its these 11 out of the multitudes that stay with Jesus by His side.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6.   They Fall Short of Eternal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68 </w:t>
      </w:r>
      <w:r>
        <w:rPr>
          <w:rFonts w:ascii="Avenir Next Regular" w:hAnsi="Avenir Next Regular" w:hint="default"/>
          <w:b w:val="1"/>
          <w:bCs w:val="1"/>
          <w:rtl w:val="0"/>
          <w:lang w:val="en-US"/>
        </w:rPr>
        <w:t>“</w:t>
      </w:r>
      <w:r>
        <w:rPr>
          <w:rFonts w:ascii="Avenir Next Regular" w:hAnsi="Avenir Next Regular"/>
          <w:b w:val="1"/>
          <w:bCs w:val="1"/>
          <w:rtl w:val="0"/>
          <w:lang w:val="en-US"/>
        </w:rPr>
        <w:t>to whom shall we go? You have the words of eternal life</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This is the key difference between the faith of the Apostles and the shallow belief of the crowds that followed Jesus for another meal. The apostles don</w:t>
      </w:r>
      <w:r>
        <w:rPr>
          <w:rFonts w:ascii="Avenir Next Regular" w:hAnsi="Avenir Next Regular" w:hint="default"/>
          <w:rtl w:val="0"/>
          <w:lang w:val="en-US"/>
        </w:rPr>
        <w:t>’</w:t>
      </w:r>
      <w:r>
        <w:rPr>
          <w:rFonts w:ascii="Avenir Next Regular" w:hAnsi="Avenir Next Regular"/>
          <w:rtl w:val="0"/>
          <w:lang w:val="en-US"/>
        </w:rPr>
        <w:t>t just believe, and know He is the Holy One of God, but they COME to Jesus EXCLUSIVELY as the One who has eternal life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This concept of life being attached to the words of God is seen in :</w:t>
      </w:r>
    </w:p>
    <w:p>
      <w:pPr>
        <w:pStyle w:val="Body A"/>
        <w:numPr>
          <w:ilvl w:val="0"/>
          <w:numId w:val="7"/>
        </w:numPr>
        <w:bidi w:val="0"/>
        <w:ind w:right="0"/>
        <w:jc w:val="left"/>
        <w:rPr>
          <w:rFonts w:ascii="Avenir Next Regular" w:hAnsi="Avenir Next Regular"/>
          <w:outline w:val="0"/>
          <w:color w:val="ff40ff"/>
          <w:rtl w:val="0"/>
          <w:lang w:val="en-US"/>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Deuteronomy 32:47</w:t>
      </w:r>
    </w:p>
    <w:p>
      <w:pPr>
        <w:pStyle w:val="Body A"/>
        <w:numPr>
          <w:ilvl w:val="0"/>
          <w:numId w:val="7"/>
        </w:numPr>
        <w:bidi w:val="0"/>
        <w:ind w:right="0"/>
        <w:jc w:val="left"/>
        <w:rPr>
          <w:rFonts w:ascii="Avenir Next Regular" w:hAnsi="Avenir Next Regular"/>
          <w:outline w:val="0"/>
          <w:color w:val="ff40ff"/>
          <w:rtl w:val="0"/>
          <w:lang w:val="en-US"/>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Deuteronomy 8:3</w:t>
      </w:r>
    </w:p>
    <w:p>
      <w:pPr>
        <w:pStyle w:val="Body A"/>
        <w:numPr>
          <w:ilvl w:val="0"/>
          <w:numId w:val="7"/>
        </w:numPr>
        <w:bidi w:val="0"/>
        <w:ind w:right="0"/>
        <w:jc w:val="left"/>
        <w:rPr>
          <w:rFonts w:ascii="Avenir Next Regular" w:hAnsi="Avenir Next Regular"/>
          <w:outline w:val="0"/>
          <w:color w:val="ff40ff"/>
          <w:rtl w:val="0"/>
          <w:lang w:val="en-US"/>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Psalm 119:25</w:t>
      </w:r>
    </w:p>
    <w:p>
      <w:pPr>
        <w:pStyle w:val="Body A"/>
        <w:numPr>
          <w:ilvl w:val="0"/>
          <w:numId w:val="7"/>
        </w:numPr>
        <w:bidi w:val="0"/>
        <w:ind w:right="0"/>
        <w:jc w:val="left"/>
        <w:rPr>
          <w:rFonts w:ascii="Avenir Next Regular" w:hAnsi="Avenir Next Regular"/>
          <w:outline w:val="0"/>
          <w:color w:val="ff40ff"/>
          <w:rtl w:val="0"/>
          <w:lang w:val="en-US"/>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Proverbs 4:10</w:t>
      </w:r>
    </w:p>
    <w:p>
      <w:pPr>
        <w:pStyle w:val="Body A"/>
        <w:numPr>
          <w:ilvl w:val="0"/>
          <w:numId w:val="7"/>
        </w:numPr>
        <w:bidi w:val="0"/>
        <w:ind w:right="0"/>
        <w:jc w:val="left"/>
        <w:rPr>
          <w:rFonts w:ascii="Avenir Next Regular" w:hAnsi="Avenir Next Regular"/>
          <w:outline w:val="0"/>
          <w:color w:val="ff40ff"/>
          <w:rtl w:val="0"/>
          <w:lang w:val="en-US"/>
          <w14:textFill>
            <w14:solidFill>
              <w14:srgbClr w14:val="FF40FF"/>
            </w14:solidFill>
          </w14:textFill>
        </w:rPr>
      </w:pPr>
      <w:r>
        <w:rPr>
          <w:rFonts w:ascii="Avenir Next Regular" w:hAnsi="Avenir Next Regular"/>
          <w:outline w:val="0"/>
          <w:color w:val="ff40ff"/>
          <w:u w:color="ff40ff"/>
          <w:rtl w:val="0"/>
          <w:lang w:val="en-US"/>
          <w14:textFill>
            <w14:solidFill>
              <w14:srgbClr w14:val="FF40FF"/>
            </w14:solidFill>
          </w14:textFill>
        </w:rPr>
        <w:t>1 John 1:1</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70 </w:t>
      </w:r>
      <w:r>
        <w:rPr>
          <w:rFonts w:ascii="Avenir Next Regular" w:hAnsi="Avenir Next Regular" w:hint="default"/>
          <w:b w:val="1"/>
          <w:bCs w:val="1"/>
          <w:rtl w:val="0"/>
          <w:lang w:val="en-US"/>
        </w:rPr>
        <w:t>“</w:t>
      </w:r>
      <w:r>
        <w:rPr>
          <w:rFonts w:ascii="Avenir Next Regular" w:hAnsi="Avenir Next Regular"/>
          <w:b w:val="1"/>
          <w:bCs w:val="1"/>
          <w:rtl w:val="0"/>
          <w:lang w:val="en-US"/>
        </w:rPr>
        <w:t>one of you is a devil</w:t>
      </w:r>
      <w:r>
        <w:rPr>
          <w:rFonts w:ascii="Avenir Next Regular" w:hAnsi="Avenir Next Regular" w:hint="default"/>
          <w:b w:val="1"/>
          <w:bCs w:val="1"/>
          <w:rtl w:val="0"/>
          <w:lang w:val="en-US"/>
        </w:rPr>
        <w: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 context of Jesus choosing here is specifically to be One of His 12 Apostles and He intentionally chose one whom He knew would betray Him as a devil</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There are those who come to Jesus and those who don</w:t>
      </w:r>
      <w:r>
        <w:rPr>
          <w:rFonts w:ascii="Avenir Next Regular" w:hAnsi="Avenir Next Regular" w:hint="default"/>
          <w:rtl w:val="0"/>
          <w:lang w:val="en-US"/>
        </w:rPr>
        <w:t>’</w:t>
      </w:r>
      <w:r>
        <w:rPr>
          <w:rFonts w:ascii="Avenir Next Regular" w:hAnsi="Avenir Next Regular"/>
          <w:rtl w:val="0"/>
          <w:lang w:val="en-US"/>
        </w:rPr>
        <w:t>t, and there is one who is a devil that will betray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rial Unicode MS" w:cs="Arial Unicode MS" w:hAnsi="Arial Unicode MS" w:eastAsia="Arial Unicode MS"/>
          <w:b w:val="0"/>
          <w:bCs w:val="0"/>
          <w:i w:val="0"/>
          <w:iCs w:val="0"/>
          <w:outline w:val="0"/>
          <w:color w:val="ff40ff"/>
          <w:sz w:val="22"/>
          <w:szCs w:val="22"/>
          <w:u w:color="ff40ff"/>
          <w14:textFill>
            <w14:solidFill>
              <w14:srgbClr w14:val="FF40FF"/>
            </w14:solidFill>
          </w14:textFill>
        </w:rPr>
        <w:br w:type="page"/>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r>
        <w:rPr>
          <w:rFonts w:ascii="Avenir Next Regular" w:hAnsi="Avenir Next Regular"/>
          <w:b w:val="1"/>
          <w:bCs w:val="1"/>
          <w:outline w:val="0"/>
          <w:color w:val="ff40ff"/>
          <w:sz w:val="22"/>
          <w:szCs w:val="22"/>
          <w:u w:color="ff40ff"/>
          <w:rtl w:val="0"/>
          <w:lang w:val="en-US"/>
          <w14:textFill>
            <w14:solidFill>
              <w14:srgbClr w14:val="FF40FF"/>
            </w14:solidFill>
          </w14:textFill>
        </w:rPr>
        <w:t>Small Group Questions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jc w:val="center"/>
        <w:rPr>
          <w:rFonts w:ascii="Avenir Next Regular" w:cs="Avenir Next Regular" w:hAnsi="Avenir Next Regular" w:eastAsia="Avenir Next Regular"/>
          <w:b w:val="1"/>
          <w:bCs w:val="1"/>
          <w:outline w:val="0"/>
          <w:color w:val="ff40ff"/>
          <w:sz w:val="22"/>
          <w:szCs w:val="22"/>
          <w:u w:color="ff40ff"/>
          <w14:textFill>
            <w14:solidFill>
              <w14:srgbClr w14:val="FF40FF"/>
            </w14:solidFill>
          </w14:textFill>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has kept you following Jesus for this 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How have you always made sense of why it is that some people walk away from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can we do for those who refuse to follow Jesus? How can we truly help them?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Why does Jesus allude to the Exodus narrative so much in John 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Have you ever been tempted to walk away from Jesus completely? What stopped you?</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sz w:val="22"/>
          <w:szCs w:val="22"/>
        </w:rPr>
      </w:pPr>
    </w:p>
    <w:p>
      <w:pPr>
        <w:pStyle w:val="Default"/>
        <w:numPr>
          <w:ilvl w:val="0"/>
          <w:numId w:val="8"/>
        </w:numPr>
        <w:bidi w:val="0"/>
        <w:spacing w:before="0" w:line="240" w:lineRule="auto"/>
        <w:ind w:right="0"/>
        <w:jc w:val="left"/>
        <w:rPr>
          <w:rFonts w:ascii="Avenir Next Regular" w:hAnsi="Avenir Next Regular"/>
          <w:sz w:val="22"/>
          <w:szCs w:val="22"/>
          <w:rtl w:val="0"/>
          <w:lang w:val="en-US"/>
        </w:rPr>
      </w:pPr>
      <w:r>
        <w:rPr>
          <w:rFonts w:ascii="Avenir Next Regular" w:hAnsi="Avenir Next Regular"/>
          <w:sz w:val="22"/>
          <w:szCs w:val="22"/>
          <w:rtl w:val="0"/>
          <w:lang w:val="en-US"/>
        </w:rPr>
        <w:t>What do you think was the key difference between the Apostles and the crowds that left?</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en-US"/>
        </w:rPr>
        <w:t>JOHN 6:60-71 - THE ONES THAT WALK AWAY</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receiving difficult words from Jesus shape the main message of this passage? (John 6:60-63)</w:t>
      </w:r>
    </w:p>
    <w:p>
      <w:pPr>
        <w:pStyle w:val="Body"/>
      </w:pPr>
      <w:r>
        <w:rPr>
          <w:rFonts w:cs="Arial Unicode MS" w:eastAsia="Arial Unicode MS"/>
          <w:rtl w:val="0"/>
          <w:lang w:val="en-US"/>
        </w:rPr>
        <w:t>2. Why is grumbling and offense as wilderness echoes important for understanding what Jesus is revealing? (John 6:61)</w:t>
      </w:r>
    </w:p>
    <w:p>
      <w:pPr>
        <w:pStyle w:val="Body"/>
      </w:pPr>
      <w:r>
        <w:rPr>
          <w:rFonts w:cs="Arial Unicode MS" w:eastAsia="Arial Unicode MS"/>
          <w:rtl w:val="0"/>
          <w:lang w:val="en-US"/>
        </w:rPr>
        <w:t>3. What does the Spirit giving life through Jesus' words teach us about faith, discipleship, or the character of God? (John 6:63)</w:t>
      </w:r>
    </w:p>
    <w:p>
      <w:pPr>
        <w:pStyle w:val="Body"/>
      </w:pPr>
      <w:r>
        <w:rPr>
          <w:rFonts w:cs="Arial Unicode MS" w:eastAsia="Arial Unicode MS"/>
          <w:rtl w:val="0"/>
          <w:lang w:val="en-US"/>
        </w:rPr>
        <w:t>4. How does physical following versus true belief connect this passage to the larger story of Scripture? (John 6:64-66)</w:t>
      </w:r>
    </w:p>
    <w:p>
      <w:pPr>
        <w:pStyle w:val="Body"/>
      </w:pPr>
      <w:r>
        <w:rPr>
          <w:rFonts w:cs="Arial Unicode MS" w:eastAsia="Arial Unicode MS"/>
          <w:rtl w:val="0"/>
          <w:lang w:val="en-US"/>
        </w:rPr>
        <w:t>5. What would it look like for a group of believers to live out remaining because Jesus has eternal life together? (John 6:68-69)</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Where do I most need to respond personally to receiving difficult words from Jesus?</w:t>
      </w:r>
    </w:p>
    <w:p>
      <w:pPr>
        <w:pStyle w:val="Body"/>
      </w:pPr>
      <w:r>
        <w:rPr>
          <w:rFonts w:cs="Arial Unicode MS" w:eastAsia="Arial Unicode MS"/>
          <w:rtl w:val="0"/>
          <w:lang w:val="en-US"/>
        </w:rPr>
        <w:t>2. What assumption, fear, desire, or habit could keep me from embracing grumbling and offense as wilderness echoes?</w:t>
      </w:r>
    </w:p>
    <w:p>
      <w:pPr>
        <w:pStyle w:val="Body"/>
      </w:pPr>
      <w:r>
        <w:rPr>
          <w:rFonts w:cs="Arial Unicode MS" w:eastAsia="Arial Unicode MS"/>
          <w:rtl w:val="0"/>
          <w:lang w:val="en-US"/>
        </w:rPr>
        <w:t>3. How clearly is the Spirit giving life through Jesus' words visible in my own life right now?</w:t>
      </w:r>
    </w:p>
    <w:p>
      <w:pPr>
        <w:pStyle w:val="Body"/>
      </w:pPr>
      <w:r>
        <w:rPr>
          <w:rFonts w:cs="Arial Unicode MS" w:eastAsia="Arial Unicode MS"/>
          <w:rtl w:val="0"/>
          <w:lang w:val="en-US"/>
        </w:rPr>
        <w:t>4. What would change this week if I took physical following versus true belief more seriously?</w:t>
      </w:r>
    </w:p>
    <w:p>
      <w:pPr>
        <w:pStyle w:val="Body"/>
      </w:pPr>
      <w:r>
        <w:rPr>
          <w:rFonts w:cs="Arial Unicode MS" w:eastAsia="Arial Unicode MS"/>
          <w:rtl w:val="0"/>
          <w:lang w:val="en-US"/>
        </w:rPr>
        <w:t>5. What specific step can I take to grow in remaining because Jesus has eternal life?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Build your life around receiving difficult words from Jesus. </w:t>
      </w:r>
      <w:r>
        <w:rPr>
          <w:rFonts w:cs="Arial Unicode MS" w:eastAsia="Arial Unicode MS"/>
          <w:rtl w:val="0"/>
          <w:lang w:val="de-DE"/>
        </w:rPr>
        <w:t>John 6:60-63</w:t>
      </w:r>
    </w:p>
    <w:p>
      <w:pPr>
        <w:pStyle w:val="Body"/>
      </w:pPr>
      <w:r>
        <w:rPr>
          <w:rFonts w:cs="Arial Unicode MS" w:eastAsia="Arial Unicode MS"/>
          <w:b w:val="1"/>
          <w:bCs w:val="1"/>
          <w:rtl w:val="0"/>
          <w:lang w:val="en-US"/>
        </w:rPr>
        <w:t xml:space="preserve">2. Practice grumbling and offense as wilderness echoes. </w:t>
      </w:r>
      <w:r>
        <w:rPr>
          <w:rFonts w:cs="Arial Unicode MS" w:eastAsia="Arial Unicode MS"/>
          <w:rtl w:val="0"/>
          <w:lang w:val="de-DE"/>
        </w:rPr>
        <w:t>John 6:61</w:t>
      </w:r>
    </w:p>
    <w:p>
      <w:pPr>
        <w:pStyle w:val="Body"/>
      </w:pPr>
      <w:r>
        <w:rPr>
          <w:rFonts w:cs="Arial Unicode MS" w:eastAsia="Arial Unicode MS"/>
          <w:b w:val="1"/>
          <w:bCs w:val="1"/>
          <w:rtl w:val="0"/>
          <w:lang w:val="en-US"/>
        </w:rPr>
        <w:t xml:space="preserve">3. Respond faithfully to the Spirit giving life through Jesus' words. </w:t>
      </w:r>
      <w:r>
        <w:rPr>
          <w:rFonts w:cs="Arial Unicode MS" w:eastAsia="Arial Unicode MS"/>
          <w:rtl w:val="0"/>
          <w:lang w:val="de-DE"/>
        </w:rPr>
        <w:t>John 6:63</w:t>
      </w:r>
    </w:p>
    <w:p>
      <w:pPr>
        <w:pStyle w:val="Body"/>
      </w:pPr>
      <w:r>
        <w:rPr>
          <w:rFonts w:cs="Arial Unicode MS" w:eastAsia="Arial Unicode MS"/>
          <w:b w:val="1"/>
          <w:bCs w:val="1"/>
          <w:rtl w:val="0"/>
          <w:lang w:val="en-US"/>
        </w:rPr>
        <w:t xml:space="preserve">4. Keep returning to physical following versus true belief. </w:t>
      </w:r>
      <w:r>
        <w:rPr>
          <w:rFonts w:cs="Arial Unicode MS" w:eastAsia="Arial Unicode MS"/>
          <w:rtl w:val="0"/>
          <w:lang w:val="de-DE"/>
        </w:rPr>
        <w:t>John 6:64-66</w:t>
      </w:r>
    </w:p>
    <w:p>
      <w:pPr>
        <w:pStyle w:val="Body"/>
      </w:pPr>
      <w:r>
        <w:rPr>
          <w:rFonts w:cs="Arial Unicode MS" w:eastAsia="Arial Unicode MS"/>
          <w:b w:val="1"/>
          <w:bCs w:val="1"/>
          <w:rtl w:val="0"/>
          <w:lang w:val="en-US"/>
        </w:rPr>
        <w:t xml:space="preserve">5. Let your choices reflect remaining because Jesus has eternal life. </w:t>
      </w:r>
      <w:r>
        <w:rPr>
          <w:rFonts w:cs="Arial Unicode MS" w:eastAsia="Arial Unicode MS"/>
          <w:rtl w:val="0"/>
          <w:lang w:val="de-DE"/>
        </w:rPr>
        <w:t>John 6:68-69</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lang w:val="de-DE"/>
        </w:rPr>
        <w:t xml:space="preserve">1. John 6:61 - </w:t>
      </w:r>
      <w:r>
        <w:rPr>
          <w:rFonts w:cs="Arial Unicode MS" w:eastAsia="Arial Unicode MS"/>
          <w:rtl w:val="0"/>
          <w:lang w:val="en-US"/>
        </w:rPr>
        <w:t>This passage reinforces the central biblical image or argument and is useful for deeper group study.</w:t>
      </w:r>
    </w:p>
    <w:p>
      <w:pPr>
        <w:pStyle w:val="Body"/>
      </w:pPr>
      <w:r>
        <w:rPr>
          <w:rFonts w:cs="Arial Unicode MS" w:eastAsia="Arial Unicode MS"/>
          <w:b w:val="1"/>
          <w:bCs w:val="1"/>
          <w:rtl w:val="0"/>
        </w:rPr>
        <w:t xml:space="preserve">2. John 6:63 - </w:t>
      </w:r>
      <w:r>
        <w:rPr>
          <w:rFonts w:cs="Arial Unicode MS" w:eastAsia="Arial Unicode MS"/>
          <w:rtl w:val="0"/>
          <w:lang w:val="en-US"/>
        </w:rPr>
        <w:t>This passage develops the same theme from another angle and is useful for deeper group study.</w:t>
      </w:r>
    </w:p>
    <w:p>
      <w:pPr>
        <w:pStyle w:val="Body"/>
      </w:pPr>
      <w:r>
        <w:rPr>
          <w:rFonts w:cs="Arial Unicode MS" w:eastAsia="Arial Unicode MS"/>
          <w:b w:val="1"/>
          <w:bCs w:val="1"/>
          <w:rtl w:val="0"/>
        </w:rPr>
        <w:t xml:space="preserve">3. John 6:64-66 - </w:t>
      </w:r>
      <w:r>
        <w:rPr>
          <w:rFonts w:cs="Arial Unicode MS" w:eastAsia="Arial Unicode MS"/>
          <w:rtl w:val="0"/>
          <w:lang w:val="en-US"/>
        </w:rPr>
        <w:t>This passage connects the passage to the wider biblical storyline and is useful for deeper group study.</w:t>
      </w:r>
    </w:p>
    <w:p>
      <w:pPr>
        <w:pStyle w:val="Body"/>
      </w:pPr>
      <w:r>
        <w:rPr>
          <w:rFonts w:cs="Arial Unicode MS" w:eastAsia="Arial Unicode MS"/>
          <w:b w:val="1"/>
          <w:bCs w:val="1"/>
          <w:rtl w:val="0"/>
        </w:rPr>
        <w:t xml:space="preserve">4. John 6:68-69 - </w:t>
      </w:r>
      <w:r>
        <w:rPr>
          <w:rFonts w:cs="Arial Unicode MS" w:eastAsia="Arial Unicode MS"/>
          <w:rtl w:val="0"/>
          <w:lang w:val="en-US"/>
        </w:rPr>
        <w:t>This passage helps translate the theme into faith and discipleship and is useful for deeper group study.</w:t>
      </w:r>
    </w:p>
    <w:p>
      <w:pPr>
        <w:pStyle w:val="Body"/>
      </w:pPr>
      <w:r>
        <w:rPr>
          <w:rFonts w:cs="Arial Unicode MS" w:eastAsia="Arial Unicode MS"/>
          <w:b w:val="1"/>
          <w:bCs w:val="1"/>
          <w:rtl w:val="0"/>
        </w:rPr>
        <w:t xml:space="preserve">5. John 6:60-63 - </w:t>
      </w:r>
      <w:r>
        <w:rPr>
          <w:rFonts w:cs="Arial Unicode MS" w:eastAsia="Arial Unicode MS"/>
          <w:rtl w:val="0"/>
          <w:lang w:val="en-US"/>
        </w:rPr>
        <w:t>This passage brings the main emphasis back into focus and is useful for deeper group study.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Bullet"/>
  </w:abstractNum>
  <w:abstractNum w:abstractNumId="3">
    <w:multiLevelType w:val="hybridMultilevel"/>
    <w:styleLink w:val="Bullet"/>
    <w:lvl w:ilvl="0">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07" w:hanging="607"/>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8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23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1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59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77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953" w:hanging="513"/>
      </w:pPr>
      <w:rPr>
        <w:rFonts w:ascii="Helvetica Neue" w:cs="Helvetica Neue" w:hAnsi="Helvetica Neue" w:eastAsia="Helvetica Neue"/>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Numbered"/>
  </w:abstractNum>
  <w:abstractNum w:abstractNumId="5">
    <w:multiLevelType w:val="hybridMultilevel"/>
    <w:styleLink w:val="Numbered"/>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0"/>
    <w:lvlOverride w:ilvl="0">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1">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3">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5">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7">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Override>
  </w:num>
  <w:num w:numId="8">
    <w:abstractNumId w:val="4"/>
    <w:lvlOverride w:ilvl="0">
      <w:startOverride w:val="1"/>
      <w:lvl w:ilvl="0">
        <w:start w:val="1"/>
        <w:numFmt w:val="decimal"/>
        <w:suff w:val="tab"/>
        <w:lvlText w:val="%1."/>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tabs>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tabs>
            <w:tab w:val="left" w:pos="560"/>
            <w:tab w:val="left" w:pos="1120"/>
            <w:tab w:val="left" w:pos="1680"/>
            <w:tab w:val="left" w:pos="2240"/>
            <w:tab w:val="left" w:pos="3360"/>
            <w:tab w:val="left" w:pos="3920"/>
            <w:tab w:val="left" w:pos="4480"/>
            <w:tab w:val="left" w:pos="5040"/>
            <w:tab w:val="left" w:pos="5600"/>
            <w:tab w:val="left" w:pos="6160"/>
            <w:tab w:val="left" w:pos="6720"/>
            <w:tab w:val="left" w:pos="7280"/>
            <w:tab w:val="left" w:pos="7840"/>
            <w:tab w:val="left" w:pos="8400"/>
            <w:tab w:val="left" w:pos="886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numbering" w:styleId="Bullet">
    <w:name w:val="Bullet"/>
    <w:pPr>
      <w:numPr>
        <w:numId w:val="3"/>
      </w:numPr>
    </w:pPr>
  </w:style>
  <w:style w:type="numbering" w:styleId="Numbered">
    <w:name w:val="Numbered"/>
    <w:pPr>
      <w:numPr>
        <w:numId w:val="5"/>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